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В начале XXI столетия немыслимо представить современную жизнь без книг, газет, указателей, потока информации. Появление письменности стало одним из самых важных,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фундаментальнейших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открытий на долгом пути эволюции человечества. По значимости этот шаг можно, пожалуй, сравнить с добыванием огня или с переходом к выращиванию растений вместо долгой поры собирательства. Становление письменности - очень непростой процесс, длившийся тысячелетия. Славянская письменность, наследницей которой является наше современное письмо, встала в этот ряд уже более тысячи лет назад, в IX веке нашей эры.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Самый древний и самый простой способ письма появился, как считается, еще в палеолите - "рассказ в картинках", так называемое пиктографическое письмо (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от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латинского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pictus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нарисованный и от греческого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grapho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пишу). То есть "рисую-пишу" (пиктографическим письмом и в наше время еще пользуются некоторые американские индейцы). Письмо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это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конечно же очень несовершенное, ведь прочесть рассказ в картинках можно по-разному. Поэтому, кстати, пиктографию как форму письма далеко не все специалисты признают началом письменности. К тому же для древнейших людей любое подобное изображение было одушевленным. Так что "рассказ в картинках", с одной стороны, наследовал эти традиции, с другой - требовал известной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абстрагированности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от изображения.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drawing>
          <wp:inline distT="0" distB="0" distL="0" distR="0">
            <wp:extent cx="4286250" cy="2095500"/>
            <wp:effectExtent l="19050" t="0" r="0" b="0"/>
            <wp:docPr id="1" name="Рисунок 1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В IV-III тысячелетиях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н. э.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Древнем Шумере (Передняя Азия), в Древнем Египте, а потом, во II, и в Древнем Китае возник другой способ письма: каждое слово передавалось рисунком, иногда конкретным, иногда условным. Например, когда речь шла о руке, рисовали кисть руки, а воду изображали волнистой линией. Так же определенным символом обозначали дом, город, лодку... Такие египетские рисунки греки назвали иероглифами: "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иеро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" - "священный", "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глифы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" - "высеченный на камне". Текст, составленный иероглифами, выглядит как серия рисунков. Это письмо можно назвать: "пишу понятие" или "пишу идею" (отсюда научное название такого письма - "идеографическое"). Однако сколько же приходилось помнить иероглифов!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lastRenderedPageBreak/>
        <w:drawing>
          <wp:inline distT="0" distB="0" distL="0" distR="0">
            <wp:extent cx="3457575" cy="4286250"/>
            <wp:effectExtent l="19050" t="0" r="9525" b="0"/>
            <wp:docPr id="2" name="Рисунок 2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drawing>
          <wp:inline distT="0" distB="0" distL="0" distR="0">
            <wp:extent cx="2695575" cy="4286250"/>
            <wp:effectExtent l="19050" t="0" r="9525" b="0"/>
            <wp:docPr id="3" name="Рисунок 3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lastRenderedPageBreak/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Чрезвычайным достижением человеческой цивилизации стало так называемое слоговое письмо, изобретение которого происходило на протяжении III-II тысячелетий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н. э.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Каждый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этап становления письменности фиксировал определенный итог в продвижении человечества по пути логического абстрактного мышления. Сначала - это расчленение фразы на слова, затем - свободное пользование рисунками-словами, следующий шаг - расчленение слова на слоги. Мы ведь говорим слогами, и детей учат читать по слогам. Упорядочить запись слогами, казалось бы, что может быть естественнее! Да и слогов много меньше, чем составляемых с их помощью слов. Но чтобы придти к такому решению, понадобились многие столетия. Слоговым письмом пользовались уже в III-II тысячелетиях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н. э. в Восточном Средиземноморье. Например, преимущественно слоговым письмом является знаменитая клинопись. (Слоговым способом до сих пор пишут в Индии, в Эфиопии.)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18"/>
          <w:szCs w:val="18"/>
          <w:lang w:eastAsia="ru-RU"/>
        </w:rPr>
        <w:drawing>
          <wp:inline distT="0" distB="0" distL="0" distR="0">
            <wp:extent cx="2619375" cy="3019425"/>
            <wp:effectExtent l="19050" t="0" r="9525" b="0"/>
            <wp:docPr id="4" name="Рисунок 4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Следующим этапом на пути упрощения письменности стало так называемое звуковое письмо, когда каждому звуку речи соответствует свой знак. Но додуматься до такого простого и естественного способа оказалось сложнее всего. Прежде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всего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надо было догадаться расчленить слово и слоги на отдельные звуки. Но когда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такое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наконец произошло, новый способ продемонстрировал несомненные преимущества. Нужно было запомнить лишь два-три десятка букв, а точность в воспроизведении речи на письме несопоставима ни с каким другим способом. Со временем именно буквенное письмо стало употребляться почти повсеместно.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18"/>
          <w:szCs w:val="18"/>
          <w:lang w:eastAsia="ru-RU"/>
        </w:rPr>
        <w:lastRenderedPageBreak/>
        <w:drawing>
          <wp:inline distT="0" distB="0" distL="0" distR="0">
            <wp:extent cx="2343150" cy="2590800"/>
            <wp:effectExtent l="19050" t="0" r="0" b="0"/>
            <wp:docPr id="5" name="Рисунок 5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b/>
          <w:bCs/>
          <w:color w:val="383838"/>
          <w:sz w:val="18"/>
          <w:szCs w:val="18"/>
          <w:lang w:eastAsia="ru-RU"/>
        </w:rPr>
        <w:t>ПЕРВЫЕ АЛФАВИТЫ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Н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и одна из систем письма практически никогда не существовала в чистом виде и не существует даже сейчас. Например, большинству букв нашего алфавита, как а, б,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и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другим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, соответствует один определенный звук, но в буквах-знаках я,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ю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, ё - уже несколько звуков. Не можем мы обойтись и без элементов идеографического письма, скажем, в математике. Вместо того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,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чтобы писать словами "два прибавить два равняется четырем", мы, используя условные знаки, получаем очень краткую форму: 2+2=4. То же - в химических и физических формулах.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Самые ранние алфавитные тексты были обнаружены в Библе (Ливан).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18"/>
          <w:szCs w:val="18"/>
          <w:lang w:eastAsia="ru-RU"/>
        </w:rPr>
        <w:drawing>
          <wp:inline distT="0" distB="0" distL="0" distR="0">
            <wp:extent cx="2333625" cy="1304925"/>
            <wp:effectExtent l="0" t="0" r="9525" b="0"/>
            <wp:docPr id="6" name="Рисунок 6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Одними из первых буквенным звуковым письмом стали пользоваться те народы, в языке которых гласные звуки оказались не столь важными, как согласные. Так, в конце II тысячелетия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н. э.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алфавит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возник у финикийцев, древних евреев, арамейцев. Например, в еврейском языке при добавлении к согласным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К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Т - L разных гласных получается семейство однокоренных слов: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KeToL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убивать,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KoTeL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убийца,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KaTuL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убитый и т. п. На слух всегда понятно, что речь идет об убийстве. Поэтому и в письме писали только согласные - семантический же смысл слова был ясен из контекста. Кстати, древние евреи и финикийцы писали строчки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справа-налево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, как если бы такое письмо придумали левши. Этот древнейший способ письма сохраняется у евреев и поныне, таким же способом сегодня пишут все народы, использующие арабский алфавит.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Один из первых алфавитов на Земле - финикийский.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lastRenderedPageBreak/>
        <w:drawing>
          <wp:inline distT="0" distB="0" distL="0" distR="0">
            <wp:extent cx="1133475" cy="4286250"/>
            <wp:effectExtent l="19050" t="0" r="9525" b="0"/>
            <wp:docPr id="7" name="Рисунок 7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От финикийцев - жителей восточного побережья Средиземного моря, морских торговцев и путешественников - буквенно-звуковое письмо перешло к грекам. От греков данный принцип письма проник в Европу. А от арамейского письма, как считают исследователи, свое происхождение ведут почти все буквенно-звуковые письменные системы народов Азии.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В алфавите финикийцев было 22 буквы. Они располагались в определенном порядке от `алеф, бет,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гимель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далет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... до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тав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. Каждая буква имела осмысленное название: `алеф - вол, бет - дом,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гимель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верблюд и так далее. Названия слов как бы рассказывают о создавшем алфавит народе, сообщая о нем самое главное: народ жил в домах (бет) с дверьми (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далет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), при постройке которых использовались гвозди (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вав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).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Он занимался земледелием, используя силу волов (`алеф), скотоводством, рыбной ловлей (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мем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вода,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нун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рыба) или кочевал (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гимель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верблюд).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Он торговал (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т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e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т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груз) и воевал (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зайн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- оружие).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Исследователь, обративший внимание на это, замечает: среди 22 букв финикийского алфавита нет ни одной, название которой было бы связано с морем, кораблями или морской торговлей. Именно это обстоятельство натолкнуло его на мысль, что буквы первого алфавита созданы отнюдь не финикийцами, признанными мореходами, а, вероятнее всего, древними евреями, у которых финикийцы этот алфавит позаимствовали. Но как бы там ни было, порядок букв, начиная с `алеф, был задан.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Греческое письмо, как уже говорилось, произошло от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финикийского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. В греческом алфавите букв, передающих все звуковые оттенки речи, стало больше. Но порядок их и названия, часто не имевшие в греческом языке уже никакого смысла, сохранились, хотя и в несколько измененном виде: альфа, бета, гамма, дельта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… С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начала в древнегреческих памятниках буквы в надписях, как и в семитских языках, располагались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справа-налево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, и далее, не прерываясь, строчка "вилась"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слева-направо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и снова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справа-налево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. Прошло время,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пока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наконец установился вариант письма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слева-направо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, ныне распространившийся на большей части земного шара.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lastRenderedPageBreak/>
        <w:drawing>
          <wp:inline distT="0" distB="0" distL="0" distR="0">
            <wp:extent cx="3152775" cy="4286250"/>
            <wp:effectExtent l="19050" t="0" r="9525" b="0"/>
            <wp:docPr id="8" name="Рисунок 8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Латинские буквы произошли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из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греческих, и алфавитный порядок их принципиально не изменился. В начале I тысячелетия н. э. греческий и латинский языки стали главными языками огромной Римской империи. Вся античная классика, к которой мы с трепетом и уважением обращаемся и поныне, написана на этих языках. Греческий - это язык Платона, Гомера,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Софокла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, Архимеда, Иоанна Златоуста... На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латинском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писали Цицерон, Овидий, Гораций, Вергилий, блаженный Августин и другие.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А между тем еще до того, как в Европе распространилась латинская азбука, некоторые европейские варвары уже имели в том или ином виде свою письменность. Довольно самобытное письмо сложилось, например, у германских племен. Это так называемое "руническое" ("руна" в германском языке означает "тайна") письмо. Оно возникло не без влияния уже существовавшей письменности. Здесь тоже каждому звуку речи соответствует определенный знак, но эти знаки получили очень простое, стройное и строгое начертание - только из вертикальных и диагональных линий.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18"/>
          <w:szCs w:val="18"/>
          <w:lang w:eastAsia="ru-RU"/>
        </w:rPr>
        <w:lastRenderedPageBreak/>
        <w:drawing>
          <wp:inline distT="0" distB="0" distL="0" distR="0">
            <wp:extent cx="3810000" cy="3181350"/>
            <wp:effectExtent l="19050" t="0" r="0" b="0"/>
            <wp:docPr id="9" name="Рисунок 9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b/>
          <w:bCs/>
          <w:color w:val="383838"/>
          <w:sz w:val="18"/>
          <w:szCs w:val="18"/>
          <w:lang w:eastAsia="ru-RU"/>
        </w:rPr>
        <w:t>РОЖДЕНИЕ СЛАВЯНСКОЙ ПИСЬМЕННОСТИ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В середине I тысячелетия н. э. славяне заселили огромные территории в Центральной, Южной и Восточной Европе. Их соседями на юге были Греция, Италия, Византия - своего рода культурные эталоны человеческой цивилизации.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Древнейшие дошедшие до нас славянские письменные памятники выполнены двумя значительно различающимися азбуками – глаголицей и кириллицей. История их происхождения сложна и не ясна до конца.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Название «глаголица» образовано от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глаголъ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– «слово», «речь». По алфавитному составу глаголица почти полностью совпадала с кириллицей, но резко отличалась от нее формой букв. Установлено, что по происхождению буквы глаголицы в большинстве своем связаны с греческим минускульным алфавитом, некоторые буквы составлены на основе самаритянского и древнееврейского письма. Существует предположение, что эта азбука была создана Константином Философом.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Глаголица широко применялась в 60-х годах 9 века в Моравии, откуда проникла в Болгарию и Хорватию, где существовала до конца 18 века. Изредка употреблялась он и в Древней Руси.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Глаголица хорошо отвечала фонемному составу старославянского языка. Кроме новоизобретенных букв в нее были включены соответствия греческим буквам, в том числе и такие, которые в принципе не были нужны для славянского языка. Этот факт говорит о том, что славянская азбука, по убеждению ее создателей, должна была вполне соответствовать греческой.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lastRenderedPageBreak/>
        <w:drawing>
          <wp:inline distT="0" distB="0" distL="0" distR="0">
            <wp:extent cx="2933700" cy="4286250"/>
            <wp:effectExtent l="19050" t="0" r="0" b="0"/>
            <wp:docPr id="10" name="Рисунок 10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drawing>
          <wp:inline distT="0" distB="0" distL="0" distR="0">
            <wp:extent cx="2914650" cy="4286250"/>
            <wp:effectExtent l="19050" t="0" r="0" b="0"/>
            <wp:docPr id="11" name="Рисунок 11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lastRenderedPageBreak/>
        <w:drawing>
          <wp:inline distT="0" distB="0" distL="0" distR="0">
            <wp:extent cx="2933700" cy="4286250"/>
            <wp:effectExtent l="19050" t="0" r="0" b="0"/>
            <wp:docPr id="12" name="Рисунок 12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По форме букв можно отметить два вида глаголицы. В первой из них, так называемой болгарской глаголице, буквы округлые, а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хорватской, называемой также иллирийской или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далмацийской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глаголицей, форма букв угловатая. Ни тот, ни другой вид глаголицы не имеет резко очерченных границ распространения. В позднейшем развитии глаголица переняла много знаков у кириллицы. Глаголица западных славян (чехов, поляков и других) продержалась сравнительно недолго и была заменена латинским письмом, а остальные славяне перешли позже на письмо кириллического типа. Но глаголица не исчезла совсем и до настоящего времени. Так, она употребляется или, по крайней мере, употреблялась до начала второй мировой войны в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кроатских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поселениях Италии. Глаголическим шрифтом даже печатались газеты.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Название другой славянской азбуки – кириллицы – произошло от имени славянского просветителя 9 века Константина (Кирилла) Философа. Существует предположение, что именно он является ее создателем, однако точных данных о происхождении кириллицы нет.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В алфавите кириллицы насчитывается 43 буквы. Из них 24 заимствованы из византийского уставного письма, остальные 19 изобретены заново, но в графическом оформлении уподоблены первым. Не все заимствованные буквы сохранили обозначение того же звука, что и в греческом языке, — некоторые получили новые значения в соответствии с особенностями славянской фонетики.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На Руси кириллица была введена в 10-11 веках в связи с христианизацией. Из славянских народов кириллицу дольше всех сохранили болгары, но в настоящее время их письмо, как и письмо сербов, одинаково с русским, за исключением некоторых знаков, предназначенных для обозначения фонетических особенностей.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18"/>
          <w:szCs w:val="18"/>
          <w:lang w:eastAsia="ru-RU"/>
        </w:rPr>
        <w:lastRenderedPageBreak/>
        <w:drawing>
          <wp:inline distT="0" distB="0" distL="0" distR="0">
            <wp:extent cx="3886200" cy="2152650"/>
            <wp:effectExtent l="19050" t="0" r="0" b="0"/>
            <wp:docPr id="13" name="Рисунок 13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24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Древнейшую форму кириллицы называют уставом. Отличительной чертой устава является достаточная отчетливость и прямолинейность начертаний. Большая часть букв угловатая, широкого тяжеловесного характера. Исключениями являются узкие округлые буквы с миндалевидными изгибами (О, С, Э,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Р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и др.), среди других букв они кажутся как бы сжатыми. Для этого письма характерны тонкие нижние удлинения некоторых букв (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Р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, У, 3). Эти удлинения можно увидеть и в других видах кириллицы. Они выступают в общей картине письма легкими декоративными элементами. Диакритические знаки еще не известны. Буквы устава – крупного размера и стоят отдельно друг от друга. Старый устав не знает промежутков между словами.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Начиная с 13 столетия, развивается второй вид письма — полуустав, который впоследствии вытесняет устав. В связи с возросшей потребностью в книгах появляется как деловое письмо писцов, работавших на заказ и на продажу. Полуустав соединяет цели удобства и скорости письма, проще устава, имеет значительно больше сокращений, чаще бывает наклонным – к началу или к концу строки, лишён каллиграфической строгости.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На Руси полуустав появляется в конце 14 века на основе русского устава; подобно ему – это прямой почерк (буквы вертикальные). Сохраняя последнее правописание устава и его 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начерки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, придаёт им чрезвычайно простой и менее чёткий вид, так как размеренные ремесленные нажимы заменяются более свободным движением пера. Полуустав употреблялся в 14-18 веках наряду с другими видами письма, главным образом, со скорописью и вязью.</w:t>
      </w:r>
    </w:p>
    <w:p w:rsidR="001F6C86" w:rsidRPr="001F6C86" w:rsidRDefault="001F6C86" w:rsidP="001F6C86">
      <w:pPr>
        <w:shd w:val="clear" w:color="auto" w:fill="FBFAF6"/>
        <w:spacing w:after="0" w:line="300" w:lineRule="atLeast"/>
        <w:jc w:val="center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ED8"/>
          <w:sz w:val="18"/>
          <w:szCs w:val="18"/>
          <w:lang w:eastAsia="ru-RU"/>
        </w:rPr>
        <w:lastRenderedPageBreak/>
        <w:drawing>
          <wp:inline distT="0" distB="0" distL="0" distR="0">
            <wp:extent cx="3076575" cy="4286250"/>
            <wp:effectExtent l="19050" t="0" r="9525" b="0"/>
            <wp:docPr id="14" name="Рисунок 14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стория возникновения письменности, Какой была письменность до изобретения финикийского алфавита, Возникновение письменности, В каких древних странах было сделано письмо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86" w:rsidRPr="001F6C86" w:rsidRDefault="001F6C86" w:rsidP="001F6C86">
      <w:pPr>
        <w:shd w:val="clear" w:color="auto" w:fill="FBFAF6"/>
        <w:spacing w:after="0" w:line="300" w:lineRule="atLeast"/>
        <w:rPr>
          <w:rFonts w:ascii="Arial" w:eastAsia="Times New Roman" w:hAnsi="Arial" w:cs="Arial"/>
          <w:color w:val="383838"/>
          <w:sz w:val="18"/>
          <w:szCs w:val="18"/>
          <w:lang w:eastAsia="ru-RU"/>
        </w:rPr>
      </w:pP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В 15 столетии, при великом князе Московском Иване III, когда закончилось объединение русских земель, Москва превращается не только в политический, но и культурный центр страны. Прежде областная культура Москвы начинает приобретать характер всероссийской. Наряду с увеличивающимися потребностями повседневной жизни возникла необходимость в новом, упрощенном, более удобном стиле письма. Им стала скоропись.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Скоропись примерно соответствует понятию латинского курсива. У древних греков скоропись была в широком употреблении на ранней стадии развития письма, частично имелась она и у юго-западных славян. В России скоропись как самостоятельный вид письма возникла в 15 в. Буквы скорописи, частично связанные меж собой, отличаются от букв других видов письма своим светлым начертанием. Но так как буквы были снабжены множеством всевозможных значков, крючков и прибавок, то читать написанное было довольно трудно.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Хотя в скорописи 15 века, в общем, еще отражается характер полуустава и связующих буквы штрихов мало, но в сравнении с полууставом это письмо более беглое.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Буквы скорописи в значительной мере выполнялись с удлинениями.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 начале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 xml:space="preserve"> знаки были составлены главным образом из прямых линий, как это характерно для устава и полуустава. Во второй половине 16 века, а особенно в начале 17 века, основными линиями письма становятся полукруглые штрихи, а в общей картине письма заметны некоторые элементы греческого курсива. Во второй половине 17 века, когда распространилось много разных вариантов письма, и в скорописи наблюдаются характерные для этого времени черты — меньше вязи и больше округлостей. Скоропись того времени постепенно освобождается от элементов греческого курсива и отдаляется от форм полуустава. В позднейшем периоде прямые и кривые линии приобретают равновесие, а буквы становятся более симметричными и округлыми.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В начале 18 века в связи с укреплением русского национального государства, в условиях, когда церковь была подчинена светской власти, наука и просвещение приобретают особенно большое значение. А развитие этих областей просто немыслимо без развития книгопечатания.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lastRenderedPageBreak/>
        <w:t xml:space="preserve">Поскольку в 17 веке печатались книги главным образом церковного содержания, издание книг светского содержания предстояло начинать почти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сызнова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. Большим событием было издание в 1708 году «Геометрии», которая в рукописном виде уже давно была известна в России.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Создание новых по своему содержанию книг, требовало нового подхода к их изданию. Забота об удобочитаемости книги и простоте ее оформления характерна для всей издательской деятельности первой четверти 18 века.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Одним из самых важных мероприятий была реформа в 1708 году кирилловского печатного полуустава и введение новых изданий гражданского шрифта. Из 650 наименований книг, изданных при Петре I, около 400 были напечатаны вновь введенным гражданским шрифтом.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 xml:space="preserve">При Петре I в России была осуществлена реформа кириллицы, устранившая ряд ненужных для русского языка букв и упростившая начертания остальных. Так возникла русская «гражданка» («гражданская азбука» в противоположность «церковной»). </w:t>
      </w:r>
      <w:proofErr w:type="gram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В «гражданке» были узаконены некоторые буквы, не входившие в первоначальный состав кириллицы – «э», «я», позднее «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й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 и затем «```ё», а в 1918 году из русского алфавита были изъяты буквы «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i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», « » («ять»), «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sym w:font="Symbol" w:char="F071"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 («фита») и «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sym w:font="Symbol" w:char="F0A1"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 («ижица») и одновременно отменено употребление «твердого знака» на конце слов.</w:t>
      </w:r>
      <w:proofErr w:type="gram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Различным изменениям подверглось на протяжении веков и латинское письмо: были разграничены «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i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 и «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j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», «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u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 и «</w:t>
      </w:r>
      <w:proofErr w:type="spellStart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v</w:t>
      </w:r>
      <w:proofErr w:type="spellEnd"/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t>», добавлялись отдельные буквы (разные для разных языков).</w:t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</w:r>
      <w:r w:rsidRPr="001F6C86">
        <w:rPr>
          <w:rFonts w:ascii="Arial" w:eastAsia="Times New Roman" w:hAnsi="Arial" w:cs="Arial"/>
          <w:color w:val="383838"/>
          <w:sz w:val="18"/>
          <w:szCs w:val="18"/>
          <w:lang w:eastAsia="ru-RU"/>
        </w:rPr>
        <w:br/>
        <w:t>Более существенное изменение, касавшееся всех современных систем, состояло в постепенном введении обязательного словораздела, а затем и знаков препинания, в функциональном разграничении (начиная с эпохи изобретения книгопечатания) прописных и строчных букв (впрочем, последнее разграничение отсутствует в некоторых современных системах, например в грузинском письме).</w:t>
      </w:r>
    </w:p>
    <w:p w:rsidR="00FF2406" w:rsidRDefault="001F6C86" w:rsidP="001F6C86">
      <w:r w:rsidRPr="001F6C86">
        <w:rPr>
          <w:rFonts w:ascii="Arial" w:eastAsia="Times New Roman" w:hAnsi="Arial" w:cs="Arial"/>
          <w:color w:val="383838"/>
          <w:sz w:val="18"/>
          <w:lang w:eastAsia="ru-RU"/>
        </w:rPr>
        <w:t> </w:t>
      </w:r>
      <w:r w:rsidRPr="001F6C86">
        <w:rPr>
          <w:rFonts w:ascii="Arial" w:eastAsia="Times New Roman" w:hAnsi="Arial" w:cs="Arial"/>
          <w:color w:val="383838"/>
          <w:sz w:val="18"/>
          <w:szCs w:val="18"/>
          <w:shd w:val="clear" w:color="auto" w:fill="FBFAF6"/>
          <w:lang w:eastAsia="ru-RU"/>
        </w:rPr>
        <w:t>В каких древних странах было сделано письмо. Изобретения финикийцев. Знаки славян. </w:t>
      </w:r>
    </w:p>
    <w:sectPr w:rsidR="00FF2406" w:rsidSect="00FF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86"/>
    <w:rsid w:val="0000067D"/>
    <w:rsid w:val="000120A7"/>
    <w:rsid w:val="00016121"/>
    <w:rsid w:val="00023D1C"/>
    <w:rsid w:val="0002577E"/>
    <w:rsid w:val="00041727"/>
    <w:rsid w:val="00055E89"/>
    <w:rsid w:val="00060775"/>
    <w:rsid w:val="000704E3"/>
    <w:rsid w:val="00075CA8"/>
    <w:rsid w:val="00077326"/>
    <w:rsid w:val="000A3508"/>
    <w:rsid w:val="000A43B3"/>
    <w:rsid w:val="000C68FD"/>
    <w:rsid w:val="000E6E33"/>
    <w:rsid w:val="00107546"/>
    <w:rsid w:val="00131B26"/>
    <w:rsid w:val="00135C0D"/>
    <w:rsid w:val="00141546"/>
    <w:rsid w:val="001445C0"/>
    <w:rsid w:val="00150A66"/>
    <w:rsid w:val="001518F5"/>
    <w:rsid w:val="00154CA1"/>
    <w:rsid w:val="00166E6D"/>
    <w:rsid w:val="001716B3"/>
    <w:rsid w:val="001B2B7A"/>
    <w:rsid w:val="001B56F8"/>
    <w:rsid w:val="001C2610"/>
    <w:rsid w:val="001D0960"/>
    <w:rsid w:val="001E648D"/>
    <w:rsid w:val="001F157B"/>
    <w:rsid w:val="001F6C86"/>
    <w:rsid w:val="00214151"/>
    <w:rsid w:val="00252340"/>
    <w:rsid w:val="002566E8"/>
    <w:rsid w:val="002615DB"/>
    <w:rsid w:val="00266760"/>
    <w:rsid w:val="002731C5"/>
    <w:rsid w:val="0027619A"/>
    <w:rsid w:val="00287A0D"/>
    <w:rsid w:val="002A3B7A"/>
    <w:rsid w:val="002C46DF"/>
    <w:rsid w:val="002D65D5"/>
    <w:rsid w:val="002F38CA"/>
    <w:rsid w:val="00310810"/>
    <w:rsid w:val="00325419"/>
    <w:rsid w:val="0034066E"/>
    <w:rsid w:val="00361193"/>
    <w:rsid w:val="00395627"/>
    <w:rsid w:val="003B0A19"/>
    <w:rsid w:val="003C2DB8"/>
    <w:rsid w:val="003E0062"/>
    <w:rsid w:val="003E3751"/>
    <w:rsid w:val="003E6588"/>
    <w:rsid w:val="003E6677"/>
    <w:rsid w:val="00412861"/>
    <w:rsid w:val="004229DC"/>
    <w:rsid w:val="00422F85"/>
    <w:rsid w:val="004439B6"/>
    <w:rsid w:val="004455AE"/>
    <w:rsid w:val="00463C7A"/>
    <w:rsid w:val="00476DF8"/>
    <w:rsid w:val="00490074"/>
    <w:rsid w:val="00490C5E"/>
    <w:rsid w:val="004A33D9"/>
    <w:rsid w:val="004B2B21"/>
    <w:rsid w:val="004E04D6"/>
    <w:rsid w:val="0051033A"/>
    <w:rsid w:val="00520002"/>
    <w:rsid w:val="00520646"/>
    <w:rsid w:val="00524D1F"/>
    <w:rsid w:val="0053671E"/>
    <w:rsid w:val="0054425C"/>
    <w:rsid w:val="00544B05"/>
    <w:rsid w:val="00553562"/>
    <w:rsid w:val="00575397"/>
    <w:rsid w:val="00594EE0"/>
    <w:rsid w:val="005C74DB"/>
    <w:rsid w:val="005D2B92"/>
    <w:rsid w:val="005D3905"/>
    <w:rsid w:val="005E127B"/>
    <w:rsid w:val="005E6860"/>
    <w:rsid w:val="005E7CBF"/>
    <w:rsid w:val="005F0A3B"/>
    <w:rsid w:val="005F5811"/>
    <w:rsid w:val="006001CC"/>
    <w:rsid w:val="00640366"/>
    <w:rsid w:val="00656F26"/>
    <w:rsid w:val="00664C18"/>
    <w:rsid w:val="006651C9"/>
    <w:rsid w:val="00665419"/>
    <w:rsid w:val="00665EFE"/>
    <w:rsid w:val="00680418"/>
    <w:rsid w:val="006B010D"/>
    <w:rsid w:val="006B13EB"/>
    <w:rsid w:val="006C3908"/>
    <w:rsid w:val="00730485"/>
    <w:rsid w:val="007471D3"/>
    <w:rsid w:val="00756F08"/>
    <w:rsid w:val="00762685"/>
    <w:rsid w:val="007818AB"/>
    <w:rsid w:val="00786346"/>
    <w:rsid w:val="00792215"/>
    <w:rsid w:val="007B7415"/>
    <w:rsid w:val="007C1792"/>
    <w:rsid w:val="007D777A"/>
    <w:rsid w:val="00800D43"/>
    <w:rsid w:val="008028BF"/>
    <w:rsid w:val="0083451A"/>
    <w:rsid w:val="00847855"/>
    <w:rsid w:val="00847879"/>
    <w:rsid w:val="0086298B"/>
    <w:rsid w:val="00864CFC"/>
    <w:rsid w:val="00883069"/>
    <w:rsid w:val="0088583C"/>
    <w:rsid w:val="0089274D"/>
    <w:rsid w:val="00903AAE"/>
    <w:rsid w:val="00933F49"/>
    <w:rsid w:val="00937135"/>
    <w:rsid w:val="00950EB4"/>
    <w:rsid w:val="009545E4"/>
    <w:rsid w:val="00966491"/>
    <w:rsid w:val="00974FB6"/>
    <w:rsid w:val="00982C5A"/>
    <w:rsid w:val="009958CB"/>
    <w:rsid w:val="009C4317"/>
    <w:rsid w:val="009D3E7F"/>
    <w:rsid w:val="009D6D9B"/>
    <w:rsid w:val="009E5D04"/>
    <w:rsid w:val="009F32AC"/>
    <w:rsid w:val="009F5434"/>
    <w:rsid w:val="00A02592"/>
    <w:rsid w:val="00A04DD2"/>
    <w:rsid w:val="00A20A60"/>
    <w:rsid w:val="00A42156"/>
    <w:rsid w:val="00A4434C"/>
    <w:rsid w:val="00A50074"/>
    <w:rsid w:val="00AC5B52"/>
    <w:rsid w:val="00AD001A"/>
    <w:rsid w:val="00AD0DE6"/>
    <w:rsid w:val="00AD3AE1"/>
    <w:rsid w:val="00AD49F6"/>
    <w:rsid w:val="00AF5594"/>
    <w:rsid w:val="00B208A8"/>
    <w:rsid w:val="00B37304"/>
    <w:rsid w:val="00B862A9"/>
    <w:rsid w:val="00BB3F20"/>
    <w:rsid w:val="00BB619D"/>
    <w:rsid w:val="00BF0EB6"/>
    <w:rsid w:val="00C0436B"/>
    <w:rsid w:val="00C065BA"/>
    <w:rsid w:val="00C16F3D"/>
    <w:rsid w:val="00C2722C"/>
    <w:rsid w:val="00C34C53"/>
    <w:rsid w:val="00C36C55"/>
    <w:rsid w:val="00C61285"/>
    <w:rsid w:val="00C8494B"/>
    <w:rsid w:val="00C873EE"/>
    <w:rsid w:val="00CA0730"/>
    <w:rsid w:val="00CA0E66"/>
    <w:rsid w:val="00CB61DD"/>
    <w:rsid w:val="00CD2906"/>
    <w:rsid w:val="00CD4951"/>
    <w:rsid w:val="00CD6DA2"/>
    <w:rsid w:val="00CE5812"/>
    <w:rsid w:val="00CF777A"/>
    <w:rsid w:val="00D17413"/>
    <w:rsid w:val="00D44572"/>
    <w:rsid w:val="00D86DB8"/>
    <w:rsid w:val="00D9554E"/>
    <w:rsid w:val="00DC6054"/>
    <w:rsid w:val="00DD2005"/>
    <w:rsid w:val="00DD4DA6"/>
    <w:rsid w:val="00DF1CED"/>
    <w:rsid w:val="00DF7C91"/>
    <w:rsid w:val="00E03584"/>
    <w:rsid w:val="00E17A26"/>
    <w:rsid w:val="00E3075C"/>
    <w:rsid w:val="00E34451"/>
    <w:rsid w:val="00E5209E"/>
    <w:rsid w:val="00E52211"/>
    <w:rsid w:val="00E64A4C"/>
    <w:rsid w:val="00E664B2"/>
    <w:rsid w:val="00E93423"/>
    <w:rsid w:val="00EA5A79"/>
    <w:rsid w:val="00ED16E9"/>
    <w:rsid w:val="00ED2D6D"/>
    <w:rsid w:val="00F07DFD"/>
    <w:rsid w:val="00F1606F"/>
    <w:rsid w:val="00F27DDE"/>
    <w:rsid w:val="00F47D4F"/>
    <w:rsid w:val="00F56E69"/>
    <w:rsid w:val="00F57FBE"/>
    <w:rsid w:val="00F77E1C"/>
    <w:rsid w:val="00F867F3"/>
    <w:rsid w:val="00F97A25"/>
    <w:rsid w:val="00FC28A0"/>
    <w:rsid w:val="00FC79F9"/>
    <w:rsid w:val="00FF10E5"/>
    <w:rsid w:val="00FF2406"/>
    <w:rsid w:val="00FF51A0"/>
    <w:rsid w:val="00F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6C86"/>
  </w:style>
  <w:style w:type="paragraph" w:styleId="a3">
    <w:name w:val="Balloon Text"/>
    <w:basedOn w:val="a"/>
    <w:link w:val="a4"/>
    <w:uiPriority w:val="99"/>
    <w:semiHidden/>
    <w:unhideWhenUsed/>
    <w:rsid w:val="001F6C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kenclub.ru/uploads/posts/2011-01/1296379875964full.jpeg" TargetMode="External"/><Relationship Id="rId13" Type="http://schemas.openxmlformats.org/officeDocument/2006/relationships/hyperlink" Target="http://eikenclub.ru/uploads/posts/2011-01/1296379876168full.gif" TargetMode="External"/><Relationship Id="rId18" Type="http://schemas.openxmlformats.org/officeDocument/2006/relationships/hyperlink" Target="http://eikenclub.ru/uploads/posts/2011-01/12963798776911full.gif" TargetMode="External"/><Relationship Id="rId26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17" Type="http://schemas.openxmlformats.org/officeDocument/2006/relationships/image" Target="media/image9.jpeg"/><Relationship Id="rId25" Type="http://schemas.openxmlformats.org/officeDocument/2006/relationships/hyperlink" Target="http://eikenclub.ru/uploads/posts/2011-01/12963798786615full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://eikenclub.ru/uploads/posts/2011-01/12963798785512full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eikenclub.ru/uploads/posts/2011-01/1296379875223full.jpeg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hyperlink" Target="http://eikenclub.ru/uploads/posts/2011-01/1296379877539full.jpeg" TargetMode="External"/><Relationship Id="rId23" Type="http://schemas.openxmlformats.org/officeDocument/2006/relationships/image" Target="media/image12.gif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gif"/><Relationship Id="rId4" Type="http://schemas.openxmlformats.org/officeDocument/2006/relationships/hyperlink" Target="http://eikenclub.ru/uploads/posts/2011-01/1296379875532full.jpe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7.gif"/><Relationship Id="rId22" Type="http://schemas.openxmlformats.org/officeDocument/2006/relationships/hyperlink" Target="http://eikenclub.ru/uploads/posts/2011-01/12963798789713full.gi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Светочка</cp:lastModifiedBy>
  <cp:revision>2</cp:revision>
  <dcterms:created xsi:type="dcterms:W3CDTF">2013-11-21T11:45:00Z</dcterms:created>
  <dcterms:modified xsi:type="dcterms:W3CDTF">2013-11-21T18:51:00Z</dcterms:modified>
</cp:coreProperties>
</file>